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4" w:rsidRPr="005A0A55" w:rsidRDefault="00450F34" w:rsidP="005A0A55">
      <w:pPr>
        <w:spacing w:line="360" w:lineRule="auto"/>
        <w:jc w:val="center"/>
        <w:rPr>
          <w:sz w:val="28"/>
          <w:szCs w:val="28"/>
        </w:rPr>
      </w:pPr>
      <w:r w:rsidRPr="005A0A55">
        <w:rPr>
          <w:noProof/>
          <w:sz w:val="28"/>
          <w:szCs w:val="28"/>
        </w:rPr>
        <w:drawing>
          <wp:inline distT="0" distB="0" distL="0" distR="0" wp14:anchorId="3BFF5B37" wp14:editId="4E5B27DE">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450F34" w:rsidRPr="005A0A55" w:rsidRDefault="00450F34" w:rsidP="005A0A55">
      <w:pPr>
        <w:pStyle w:val="a3"/>
        <w:rPr>
          <w:szCs w:val="28"/>
        </w:rPr>
      </w:pPr>
      <w:r w:rsidRPr="005A0A55">
        <w:rPr>
          <w:szCs w:val="28"/>
        </w:rPr>
        <w:t>ИЗБИРАТЕЛЬНАЯ КОМИССИЯ ВЛАДИМИРСКОЙ ОБЛАСТИ</w:t>
      </w:r>
    </w:p>
    <w:p w:rsidR="00450F34" w:rsidRPr="005A0A55" w:rsidRDefault="00450F34" w:rsidP="005A0A55">
      <w:pPr>
        <w:pStyle w:val="1"/>
        <w:spacing w:line="360" w:lineRule="auto"/>
        <w:rPr>
          <w:szCs w:val="28"/>
        </w:rPr>
      </w:pPr>
      <w:r w:rsidRPr="005A0A55">
        <w:rPr>
          <w:szCs w:val="28"/>
        </w:rPr>
        <w:t>ПОСТАНОВЛЕНИЕ</w:t>
      </w:r>
    </w:p>
    <w:p w:rsidR="00450F34" w:rsidRPr="005A0A55" w:rsidRDefault="00EB0E8F" w:rsidP="005A0A55">
      <w:pPr>
        <w:spacing w:line="360" w:lineRule="auto"/>
        <w:jc w:val="both"/>
        <w:rPr>
          <w:sz w:val="28"/>
          <w:szCs w:val="28"/>
        </w:rPr>
      </w:pPr>
      <w:r>
        <w:rPr>
          <w:sz w:val="28"/>
          <w:szCs w:val="28"/>
        </w:rPr>
        <w:t>27</w:t>
      </w:r>
      <w:r w:rsidR="00450F34" w:rsidRPr="005A0A55">
        <w:rPr>
          <w:sz w:val="28"/>
          <w:szCs w:val="28"/>
        </w:rPr>
        <w:t>.06.2022</w:t>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450F34" w:rsidRPr="005A0A55">
        <w:rPr>
          <w:sz w:val="28"/>
          <w:szCs w:val="28"/>
        </w:rPr>
        <w:tab/>
      </w:r>
      <w:r w:rsidR="00531F87">
        <w:rPr>
          <w:sz w:val="28"/>
          <w:szCs w:val="28"/>
        </w:rPr>
        <w:t xml:space="preserve">     </w:t>
      </w:r>
      <w:r w:rsidR="00450F34" w:rsidRPr="005A0A55">
        <w:rPr>
          <w:sz w:val="28"/>
          <w:szCs w:val="28"/>
        </w:rPr>
        <w:t xml:space="preserve">№ </w:t>
      </w:r>
      <w:r w:rsidR="00531F87">
        <w:rPr>
          <w:sz w:val="28"/>
          <w:szCs w:val="28"/>
        </w:rPr>
        <w:t>179</w:t>
      </w:r>
    </w:p>
    <w:p w:rsidR="00450F34" w:rsidRPr="005A0A55" w:rsidRDefault="00450F34" w:rsidP="005A0A55">
      <w:pPr>
        <w:spacing w:line="360" w:lineRule="auto"/>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678"/>
      </w:tblGrid>
      <w:tr w:rsidR="00450F34" w:rsidRPr="005A0A55" w:rsidTr="00C3434E">
        <w:tc>
          <w:tcPr>
            <w:tcW w:w="4678" w:type="dxa"/>
          </w:tcPr>
          <w:p w:rsidR="00450F34" w:rsidRPr="00C3434E" w:rsidRDefault="00E145B8" w:rsidP="003505C9">
            <w:pPr>
              <w:jc w:val="both"/>
              <w:rPr>
                <w:sz w:val="28"/>
                <w:szCs w:val="28"/>
              </w:rPr>
            </w:pPr>
            <w:bookmarkStart w:id="0" w:name="_Hlk106967775"/>
            <w:r w:rsidRPr="00C3434E">
              <w:rPr>
                <w:sz w:val="28"/>
                <w:szCs w:val="28"/>
              </w:rPr>
              <w:t xml:space="preserve">О внесении изменений в </w:t>
            </w:r>
            <w:bookmarkStart w:id="1" w:name="_Hlk106967760"/>
            <w:r w:rsidR="00EB0E8F" w:rsidRPr="00EB0E8F">
              <w:rPr>
                <w:sz w:val="28"/>
                <w:szCs w:val="28"/>
              </w:rPr>
              <w:t>Поряд</w:t>
            </w:r>
            <w:r w:rsidR="003505C9">
              <w:rPr>
                <w:sz w:val="28"/>
                <w:szCs w:val="28"/>
              </w:rPr>
              <w:t>ок</w:t>
            </w:r>
            <w:r w:rsidR="00EB0E8F" w:rsidRPr="00EB0E8F">
              <w:rPr>
                <w:sz w:val="28"/>
                <w:szCs w:val="28"/>
              </w:rPr>
              <w:t xml:space="preserve"> осуществления закупок товаров, работ, </w:t>
            </w:r>
            <w:r w:rsidR="00EB0E8F" w:rsidRPr="00697378">
              <w:rPr>
                <w:sz w:val="28"/>
                <w:szCs w:val="28"/>
              </w:rPr>
              <w:t>услуг</w:t>
            </w:r>
            <w:r w:rsidR="00EB0E8F" w:rsidRPr="00EB0E8F">
              <w:rPr>
                <w:sz w:val="28"/>
                <w:szCs w:val="28"/>
              </w:rPr>
              <w:t xml:space="preserve"> избирательными комиссиями Владимирской области при подготовке и проведении выборов в органы государственной власти Владимирской области</w:t>
            </w:r>
            <w:bookmarkEnd w:id="0"/>
            <w:bookmarkEnd w:id="1"/>
          </w:p>
        </w:tc>
      </w:tr>
    </w:tbl>
    <w:p w:rsidR="00450F34" w:rsidRPr="005A0A55" w:rsidRDefault="00450F34" w:rsidP="005A0A55">
      <w:pPr>
        <w:pStyle w:val="ConsPlusNormal"/>
        <w:spacing w:line="360" w:lineRule="auto"/>
        <w:jc w:val="both"/>
        <w:rPr>
          <w:rFonts w:ascii="Times New Roman" w:hAnsi="Times New Roman" w:cs="Times New Roman"/>
          <w:sz w:val="28"/>
          <w:szCs w:val="28"/>
        </w:rPr>
      </w:pPr>
    </w:p>
    <w:p w:rsidR="00D17529" w:rsidRDefault="00E145B8" w:rsidP="00D17529">
      <w:pPr>
        <w:autoSpaceDE w:val="0"/>
        <w:autoSpaceDN w:val="0"/>
        <w:adjustRightInd w:val="0"/>
        <w:spacing w:line="360" w:lineRule="auto"/>
        <w:ind w:firstLine="708"/>
        <w:jc w:val="both"/>
        <w:rPr>
          <w:b/>
          <w:spacing w:val="20"/>
          <w:sz w:val="28"/>
          <w:szCs w:val="28"/>
        </w:rPr>
      </w:pPr>
      <w:r>
        <w:rPr>
          <w:color w:val="000000" w:themeColor="text1"/>
          <w:sz w:val="28"/>
          <w:szCs w:val="28"/>
        </w:rPr>
        <w:t>На основании статьи 23</w:t>
      </w:r>
      <w:r w:rsidR="00450F34" w:rsidRPr="005A0A55">
        <w:rPr>
          <w:color w:val="000000" w:themeColor="text1"/>
          <w:sz w:val="28"/>
          <w:szCs w:val="28"/>
        </w:rPr>
        <w:t xml:space="preserve"> Федерального закона от 12</w:t>
      </w:r>
      <w:r w:rsidR="003505C9">
        <w:rPr>
          <w:color w:val="000000" w:themeColor="text1"/>
          <w:sz w:val="28"/>
          <w:szCs w:val="28"/>
        </w:rPr>
        <w:t>.06.</w:t>
      </w:r>
      <w:r w:rsidR="00450F34" w:rsidRPr="005A0A55">
        <w:rPr>
          <w:color w:val="000000" w:themeColor="text1"/>
          <w:sz w:val="28"/>
          <w:szCs w:val="28"/>
        </w:rPr>
        <w:t xml:space="preserve">2002 </w:t>
      </w:r>
      <w:r w:rsidR="005A0A55" w:rsidRPr="005A0A55">
        <w:rPr>
          <w:color w:val="000000" w:themeColor="text1"/>
          <w:sz w:val="28"/>
          <w:szCs w:val="28"/>
        </w:rPr>
        <w:t>№</w:t>
      </w:r>
      <w:r w:rsidR="00EB0E8F">
        <w:rPr>
          <w:color w:val="000000" w:themeColor="text1"/>
          <w:sz w:val="28"/>
          <w:szCs w:val="28"/>
        </w:rPr>
        <w:t> </w:t>
      </w:r>
      <w:r w:rsidR="00450F34" w:rsidRPr="005A0A55">
        <w:rPr>
          <w:color w:val="000000" w:themeColor="text1"/>
          <w:sz w:val="28"/>
          <w:szCs w:val="28"/>
        </w:rPr>
        <w:t xml:space="preserve">67-ФЗ </w:t>
      </w:r>
      <w:r w:rsidR="005A0A55" w:rsidRPr="005A0A55">
        <w:rPr>
          <w:color w:val="000000" w:themeColor="text1"/>
          <w:sz w:val="28"/>
          <w:szCs w:val="28"/>
        </w:rPr>
        <w:t>«</w:t>
      </w:r>
      <w:r w:rsidR="00450F34" w:rsidRPr="005A0A55">
        <w:rPr>
          <w:color w:val="000000" w:themeColor="text1"/>
          <w:sz w:val="28"/>
          <w:szCs w:val="28"/>
        </w:rPr>
        <w:t>Об основных гарантиях избирательных прав и права на участие в референдуме граждан Российской Федерации</w:t>
      </w:r>
      <w:r w:rsidR="005A0A55" w:rsidRPr="005A0A55">
        <w:rPr>
          <w:color w:val="000000" w:themeColor="text1"/>
          <w:sz w:val="28"/>
          <w:szCs w:val="28"/>
        </w:rPr>
        <w:t>»</w:t>
      </w:r>
      <w:r w:rsidR="00450F34" w:rsidRPr="005A0A55">
        <w:rPr>
          <w:color w:val="000000" w:themeColor="text1"/>
          <w:sz w:val="28"/>
          <w:szCs w:val="28"/>
        </w:rPr>
        <w:t xml:space="preserve">, </w:t>
      </w:r>
      <w:hyperlink r:id="rId6" w:history="1">
        <w:r w:rsidR="00450F34" w:rsidRPr="005A0A55">
          <w:rPr>
            <w:color w:val="000000" w:themeColor="text1"/>
            <w:sz w:val="28"/>
            <w:szCs w:val="28"/>
          </w:rPr>
          <w:t>стать</w:t>
        </w:r>
        <w:r>
          <w:rPr>
            <w:color w:val="000000" w:themeColor="text1"/>
            <w:sz w:val="28"/>
            <w:szCs w:val="28"/>
          </w:rPr>
          <w:t>и 14</w:t>
        </w:r>
      </w:hyperlink>
      <w:r w:rsidR="00450F34" w:rsidRPr="005A0A55">
        <w:rPr>
          <w:color w:val="000000" w:themeColor="text1"/>
          <w:sz w:val="28"/>
          <w:szCs w:val="28"/>
        </w:rPr>
        <w:t xml:space="preserve"> </w:t>
      </w:r>
      <w:r w:rsidR="005A0A55" w:rsidRPr="005A0A55">
        <w:rPr>
          <w:rFonts w:eastAsiaTheme="minorHAnsi"/>
          <w:color w:val="000000" w:themeColor="text1"/>
          <w:sz w:val="28"/>
          <w:szCs w:val="28"/>
          <w:lang w:eastAsia="en-US"/>
        </w:rPr>
        <w:t>Закона Владимирской области от 13.02.2003 № 10-ОЗ «Избирательный кодекс Владимирской области»</w:t>
      </w:r>
      <w:r w:rsidR="005A0A55">
        <w:rPr>
          <w:rFonts w:eastAsiaTheme="minorHAnsi"/>
          <w:color w:val="000000" w:themeColor="text1"/>
          <w:sz w:val="28"/>
          <w:szCs w:val="28"/>
          <w:lang w:eastAsia="en-US"/>
        </w:rPr>
        <w:t xml:space="preserve"> И</w:t>
      </w:r>
      <w:r w:rsidR="00450F34" w:rsidRPr="005A0A55">
        <w:rPr>
          <w:sz w:val="28"/>
          <w:szCs w:val="28"/>
        </w:rPr>
        <w:t xml:space="preserve">збирательная комиссия </w:t>
      </w:r>
      <w:r w:rsidR="005A0A55">
        <w:rPr>
          <w:sz w:val="28"/>
          <w:szCs w:val="28"/>
        </w:rPr>
        <w:t xml:space="preserve">Владимирской области </w:t>
      </w:r>
      <w:r w:rsidR="00450F34" w:rsidRPr="005A0A55">
        <w:rPr>
          <w:b/>
          <w:spacing w:val="20"/>
          <w:sz w:val="28"/>
          <w:szCs w:val="28"/>
        </w:rPr>
        <w:t>постановляет:</w:t>
      </w:r>
    </w:p>
    <w:p w:rsidR="00007BA7" w:rsidRDefault="00BE0E30" w:rsidP="00007BA7">
      <w:pPr>
        <w:pStyle w:val="a6"/>
        <w:numPr>
          <w:ilvl w:val="0"/>
          <w:numId w:val="1"/>
        </w:numPr>
        <w:tabs>
          <w:tab w:val="left" w:pos="993"/>
        </w:tabs>
        <w:autoSpaceDE w:val="0"/>
        <w:autoSpaceDN w:val="0"/>
        <w:adjustRightInd w:val="0"/>
        <w:spacing w:line="360" w:lineRule="auto"/>
        <w:ind w:left="0" w:firstLine="709"/>
        <w:jc w:val="both"/>
        <w:rPr>
          <w:sz w:val="28"/>
          <w:szCs w:val="28"/>
        </w:rPr>
      </w:pPr>
      <w:r>
        <w:rPr>
          <w:sz w:val="28"/>
          <w:szCs w:val="28"/>
        </w:rPr>
        <w:t xml:space="preserve">Внести в </w:t>
      </w:r>
      <w:r w:rsidR="00251839" w:rsidRPr="00251839">
        <w:rPr>
          <w:sz w:val="28"/>
          <w:szCs w:val="28"/>
        </w:rPr>
        <w:t>Поряд</w:t>
      </w:r>
      <w:r w:rsidR="00251839">
        <w:rPr>
          <w:sz w:val="28"/>
          <w:szCs w:val="28"/>
        </w:rPr>
        <w:t>ок</w:t>
      </w:r>
      <w:r w:rsidR="00251839" w:rsidRPr="00251839">
        <w:rPr>
          <w:sz w:val="28"/>
          <w:szCs w:val="28"/>
        </w:rPr>
        <w:t xml:space="preserve"> осуществления 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w:t>
      </w:r>
      <w:r w:rsidR="00251839">
        <w:rPr>
          <w:sz w:val="28"/>
          <w:szCs w:val="28"/>
        </w:rPr>
        <w:t>, утвержденный постановлением Избирательной комиссии Владимирской области от 23.06.2022 № 173 «</w:t>
      </w:r>
      <w:r w:rsidR="00251839" w:rsidRPr="00251839">
        <w:rPr>
          <w:sz w:val="28"/>
          <w:szCs w:val="28"/>
        </w:rPr>
        <w:t>Об утверждении Порядка осуществления закупок товаров, работ, услуг избирательными комиссиями Владимирской области при подготовке и проведении выборов в органы государственной власти Владимирской области»</w:t>
      </w:r>
      <w:r w:rsidR="00697378">
        <w:rPr>
          <w:sz w:val="28"/>
          <w:szCs w:val="28"/>
        </w:rPr>
        <w:t>,</w:t>
      </w:r>
      <w:r w:rsidR="00251839">
        <w:rPr>
          <w:sz w:val="28"/>
          <w:szCs w:val="28"/>
        </w:rPr>
        <w:t xml:space="preserve"> следующие изменения:</w:t>
      </w:r>
    </w:p>
    <w:p w:rsidR="009975A2" w:rsidRDefault="004E0FA1" w:rsidP="009975A2">
      <w:pPr>
        <w:pStyle w:val="a6"/>
        <w:numPr>
          <w:ilvl w:val="0"/>
          <w:numId w:val="5"/>
        </w:numPr>
        <w:tabs>
          <w:tab w:val="left" w:pos="709"/>
        </w:tabs>
        <w:autoSpaceDE w:val="0"/>
        <w:autoSpaceDN w:val="0"/>
        <w:adjustRightInd w:val="0"/>
        <w:spacing w:line="360" w:lineRule="auto"/>
        <w:jc w:val="both"/>
        <w:rPr>
          <w:sz w:val="28"/>
          <w:szCs w:val="28"/>
        </w:rPr>
      </w:pPr>
      <w:r w:rsidRPr="001640B2">
        <w:rPr>
          <w:sz w:val="28"/>
          <w:szCs w:val="28"/>
        </w:rPr>
        <w:t>в</w:t>
      </w:r>
      <w:r w:rsidR="009975A2">
        <w:rPr>
          <w:sz w:val="28"/>
          <w:szCs w:val="28"/>
        </w:rPr>
        <w:t xml:space="preserve"> разделе 3:</w:t>
      </w:r>
    </w:p>
    <w:p w:rsidR="009975A2" w:rsidRDefault="009975A2" w:rsidP="009975A2">
      <w:pPr>
        <w:tabs>
          <w:tab w:val="left" w:pos="709"/>
        </w:tabs>
        <w:autoSpaceDE w:val="0"/>
        <w:autoSpaceDN w:val="0"/>
        <w:adjustRightInd w:val="0"/>
        <w:spacing w:line="360" w:lineRule="auto"/>
        <w:ind w:left="709"/>
        <w:jc w:val="both"/>
        <w:rPr>
          <w:sz w:val="28"/>
          <w:szCs w:val="28"/>
        </w:rPr>
      </w:pPr>
      <w:r>
        <w:rPr>
          <w:sz w:val="28"/>
          <w:szCs w:val="28"/>
        </w:rPr>
        <w:t xml:space="preserve">а) в </w:t>
      </w:r>
      <w:r w:rsidR="004E0FA1" w:rsidRPr="009975A2">
        <w:rPr>
          <w:sz w:val="28"/>
          <w:szCs w:val="28"/>
        </w:rPr>
        <w:t>подпункте 3 пункта 3.1.4. подраздела 3.1. слово «наглядных» заменить словом «наружных»;</w:t>
      </w:r>
    </w:p>
    <w:p w:rsidR="009975A2" w:rsidRDefault="009975A2" w:rsidP="009975A2">
      <w:pPr>
        <w:autoSpaceDE w:val="0"/>
        <w:autoSpaceDN w:val="0"/>
        <w:adjustRightInd w:val="0"/>
        <w:spacing w:line="360" w:lineRule="auto"/>
        <w:ind w:firstLine="709"/>
        <w:jc w:val="both"/>
        <w:rPr>
          <w:sz w:val="28"/>
          <w:szCs w:val="28"/>
        </w:rPr>
      </w:pPr>
      <w:r>
        <w:rPr>
          <w:sz w:val="28"/>
          <w:szCs w:val="28"/>
        </w:rPr>
        <w:lastRenderedPageBreak/>
        <w:t>б) пункт 3.2.5 подраздела 3.2. дополнить словами «, а также определенными Избирательной комиссией Владимирской области территориальными избирательными комиссиями»;</w:t>
      </w:r>
    </w:p>
    <w:p w:rsidR="009975A2" w:rsidRDefault="009975A2" w:rsidP="009975A2">
      <w:pPr>
        <w:autoSpaceDE w:val="0"/>
        <w:autoSpaceDN w:val="0"/>
        <w:adjustRightInd w:val="0"/>
        <w:spacing w:line="360" w:lineRule="auto"/>
        <w:ind w:firstLine="709"/>
        <w:jc w:val="both"/>
        <w:rPr>
          <w:sz w:val="28"/>
          <w:szCs w:val="28"/>
        </w:rPr>
      </w:pPr>
      <w:r>
        <w:rPr>
          <w:sz w:val="28"/>
          <w:szCs w:val="28"/>
        </w:rPr>
        <w:t>в) пункт 3.3.1 подраздела 3.2. дополнить словами «, а также определенными Избирательной комиссией Владимирской области территориальными избирательными комиссиями»;</w:t>
      </w:r>
    </w:p>
    <w:p w:rsidR="00007BA7" w:rsidRDefault="00FF2709" w:rsidP="00007BA7">
      <w:pPr>
        <w:pStyle w:val="a6"/>
        <w:tabs>
          <w:tab w:val="left" w:pos="709"/>
        </w:tabs>
        <w:autoSpaceDE w:val="0"/>
        <w:autoSpaceDN w:val="0"/>
        <w:adjustRightInd w:val="0"/>
        <w:spacing w:line="360" w:lineRule="auto"/>
        <w:ind w:left="0" w:firstLine="709"/>
        <w:jc w:val="both"/>
        <w:rPr>
          <w:sz w:val="28"/>
          <w:szCs w:val="28"/>
        </w:rPr>
      </w:pPr>
      <w:r>
        <w:rPr>
          <w:sz w:val="28"/>
          <w:szCs w:val="28"/>
        </w:rPr>
        <w:t>2</w:t>
      </w:r>
      <w:r w:rsidR="00040262" w:rsidRPr="00007BA7">
        <w:rPr>
          <w:sz w:val="28"/>
          <w:szCs w:val="28"/>
        </w:rPr>
        <w:t xml:space="preserve">) </w:t>
      </w:r>
      <w:r w:rsidR="00007BA7">
        <w:rPr>
          <w:sz w:val="28"/>
          <w:szCs w:val="28"/>
        </w:rPr>
        <w:t>в разделе 5:</w:t>
      </w:r>
    </w:p>
    <w:p w:rsidR="00040262" w:rsidRDefault="00007BA7" w:rsidP="00007BA7">
      <w:pPr>
        <w:pStyle w:val="a6"/>
        <w:tabs>
          <w:tab w:val="left" w:pos="709"/>
        </w:tabs>
        <w:autoSpaceDE w:val="0"/>
        <w:autoSpaceDN w:val="0"/>
        <w:adjustRightInd w:val="0"/>
        <w:spacing w:line="360" w:lineRule="auto"/>
        <w:ind w:left="0" w:firstLine="709"/>
        <w:jc w:val="both"/>
        <w:rPr>
          <w:sz w:val="28"/>
          <w:szCs w:val="28"/>
        </w:rPr>
      </w:pPr>
      <w:r>
        <w:rPr>
          <w:sz w:val="28"/>
          <w:szCs w:val="28"/>
        </w:rPr>
        <w:t xml:space="preserve">а) </w:t>
      </w:r>
      <w:r w:rsidRPr="00007BA7">
        <w:rPr>
          <w:sz w:val="28"/>
          <w:szCs w:val="28"/>
        </w:rPr>
        <w:t xml:space="preserve">абзац первый </w:t>
      </w:r>
      <w:r w:rsidR="00040262" w:rsidRPr="00007BA7">
        <w:rPr>
          <w:sz w:val="28"/>
          <w:szCs w:val="28"/>
        </w:rPr>
        <w:t>пункт</w:t>
      </w:r>
      <w:r w:rsidRPr="00007BA7">
        <w:rPr>
          <w:sz w:val="28"/>
          <w:szCs w:val="28"/>
        </w:rPr>
        <w:t>а</w:t>
      </w:r>
      <w:r w:rsidR="00040262" w:rsidRPr="00007BA7">
        <w:rPr>
          <w:sz w:val="28"/>
          <w:szCs w:val="28"/>
        </w:rPr>
        <w:t xml:space="preserve"> 5.2.2</w:t>
      </w:r>
      <w:r>
        <w:rPr>
          <w:sz w:val="28"/>
          <w:szCs w:val="28"/>
        </w:rPr>
        <w:t>.</w:t>
      </w:r>
      <w:r w:rsidR="00040262" w:rsidRPr="00007BA7">
        <w:rPr>
          <w:sz w:val="28"/>
          <w:szCs w:val="28"/>
        </w:rPr>
        <w:t xml:space="preserve"> </w:t>
      </w:r>
      <w:r w:rsidRPr="00007BA7">
        <w:rPr>
          <w:sz w:val="28"/>
          <w:szCs w:val="28"/>
        </w:rPr>
        <w:t xml:space="preserve">после слова «утверждается» дополнить словами </w:t>
      </w:r>
      <w:bookmarkStart w:id="2" w:name="_Hlk106973480"/>
      <w:r w:rsidRPr="00007BA7">
        <w:rPr>
          <w:sz w:val="28"/>
          <w:szCs w:val="28"/>
        </w:rPr>
        <w:t>«постановлением территориальной избирательной комиссии,»;</w:t>
      </w:r>
    </w:p>
    <w:bookmarkEnd w:id="2"/>
    <w:p w:rsidR="00007BA7" w:rsidRDefault="00007BA7" w:rsidP="00007BA7">
      <w:pPr>
        <w:pStyle w:val="a6"/>
        <w:tabs>
          <w:tab w:val="left" w:pos="709"/>
        </w:tabs>
        <w:autoSpaceDE w:val="0"/>
        <w:autoSpaceDN w:val="0"/>
        <w:adjustRightInd w:val="0"/>
        <w:spacing w:line="360" w:lineRule="auto"/>
        <w:ind w:left="0" w:firstLine="709"/>
        <w:jc w:val="both"/>
        <w:rPr>
          <w:sz w:val="28"/>
          <w:szCs w:val="28"/>
        </w:rPr>
      </w:pPr>
      <w:r>
        <w:rPr>
          <w:sz w:val="28"/>
          <w:szCs w:val="28"/>
        </w:rPr>
        <w:t>б) пункт 5.2.3. после слова «</w:t>
      </w:r>
      <w:r w:rsidRPr="00007BA7">
        <w:rPr>
          <w:sz w:val="28"/>
          <w:szCs w:val="28"/>
        </w:rPr>
        <w:t>осуществляется</w:t>
      </w:r>
      <w:r>
        <w:rPr>
          <w:sz w:val="28"/>
          <w:szCs w:val="28"/>
        </w:rPr>
        <w:t xml:space="preserve">» дополнить словами </w:t>
      </w:r>
      <w:r w:rsidRPr="00007BA7">
        <w:rPr>
          <w:sz w:val="28"/>
          <w:szCs w:val="28"/>
        </w:rPr>
        <w:t>«постановлением территориальной избирательной комиссии,»;</w:t>
      </w:r>
    </w:p>
    <w:p w:rsidR="00DD67D2" w:rsidRDefault="00DD67D2" w:rsidP="00007BA7">
      <w:pPr>
        <w:pStyle w:val="a6"/>
        <w:tabs>
          <w:tab w:val="left" w:pos="709"/>
        </w:tabs>
        <w:autoSpaceDE w:val="0"/>
        <w:autoSpaceDN w:val="0"/>
        <w:adjustRightInd w:val="0"/>
        <w:spacing w:line="360" w:lineRule="auto"/>
        <w:ind w:left="0" w:firstLine="709"/>
        <w:jc w:val="both"/>
        <w:rPr>
          <w:sz w:val="28"/>
          <w:szCs w:val="28"/>
        </w:rPr>
      </w:pPr>
      <w:r>
        <w:rPr>
          <w:sz w:val="28"/>
          <w:szCs w:val="28"/>
        </w:rPr>
        <w:t>в) в пункте 5.2.4. слова «утвержденный план закупок (в том числе утвержденный в новой редакции)» заменить словами «заверенную копию утвержденного плана закупок (в том числе утвержденного в новой редакции)»;</w:t>
      </w:r>
    </w:p>
    <w:p w:rsidR="00251839" w:rsidRDefault="00FF2709" w:rsidP="00AB6732">
      <w:pPr>
        <w:pStyle w:val="a6"/>
        <w:tabs>
          <w:tab w:val="left" w:pos="709"/>
        </w:tabs>
        <w:autoSpaceDE w:val="0"/>
        <w:autoSpaceDN w:val="0"/>
        <w:adjustRightInd w:val="0"/>
        <w:spacing w:line="360" w:lineRule="auto"/>
        <w:ind w:left="0" w:firstLine="709"/>
        <w:jc w:val="both"/>
        <w:rPr>
          <w:sz w:val="28"/>
          <w:szCs w:val="28"/>
        </w:rPr>
      </w:pPr>
      <w:r>
        <w:rPr>
          <w:sz w:val="28"/>
          <w:szCs w:val="28"/>
        </w:rPr>
        <w:t>3</w:t>
      </w:r>
      <w:r w:rsidR="00AB6732">
        <w:rPr>
          <w:sz w:val="28"/>
          <w:szCs w:val="28"/>
        </w:rPr>
        <w:t xml:space="preserve">) </w:t>
      </w:r>
      <w:r w:rsidR="00251839">
        <w:rPr>
          <w:sz w:val="28"/>
          <w:szCs w:val="28"/>
        </w:rPr>
        <w:t xml:space="preserve">наименование раздела 7 дополнить словами </w:t>
      </w:r>
      <w:r w:rsidR="00251839" w:rsidRPr="00251839">
        <w:rPr>
          <w:b/>
          <w:sz w:val="28"/>
          <w:szCs w:val="28"/>
        </w:rPr>
        <w:t>«(для территориальной избирательной комиссии</w:t>
      </w:r>
      <w:r w:rsidR="00251839">
        <w:rPr>
          <w:sz w:val="28"/>
          <w:szCs w:val="28"/>
        </w:rPr>
        <w:t>)»;</w:t>
      </w:r>
    </w:p>
    <w:p w:rsidR="00251839" w:rsidRDefault="00FF2709" w:rsidP="00251839">
      <w:pPr>
        <w:pStyle w:val="a6"/>
        <w:tabs>
          <w:tab w:val="left" w:pos="1134"/>
        </w:tabs>
        <w:autoSpaceDE w:val="0"/>
        <w:autoSpaceDN w:val="0"/>
        <w:adjustRightInd w:val="0"/>
        <w:spacing w:line="360" w:lineRule="auto"/>
        <w:ind w:left="0" w:firstLine="709"/>
        <w:jc w:val="both"/>
        <w:rPr>
          <w:sz w:val="28"/>
          <w:szCs w:val="28"/>
        </w:rPr>
      </w:pPr>
      <w:r>
        <w:rPr>
          <w:sz w:val="28"/>
          <w:szCs w:val="28"/>
        </w:rPr>
        <w:t>4</w:t>
      </w:r>
      <w:r w:rsidR="00251839">
        <w:rPr>
          <w:sz w:val="28"/>
          <w:szCs w:val="28"/>
        </w:rPr>
        <w:t>) дополнить разделом 7.1 следующего содержания:</w:t>
      </w:r>
    </w:p>
    <w:p w:rsidR="00251839" w:rsidRDefault="00251839" w:rsidP="00251839">
      <w:pPr>
        <w:tabs>
          <w:tab w:val="left" w:pos="1134"/>
        </w:tabs>
        <w:autoSpaceDE w:val="0"/>
        <w:autoSpaceDN w:val="0"/>
        <w:adjustRightInd w:val="0"/>
        <w:jc w:val="center"/>
        <w:rPr>
          <w:b/>
          <w:sz w:val="28"/>
          <w:szCs w:val="28"/>
        </w:rPr>
      </w:pPr>
      <w:r w:rsidRPr="00251839">
        <w:rPr>
          <w:sz w:val="28"/>
          <w:szCs w:val="28"/>
        </w:rPr>
        <w:t>«</w:t>
      </w:r>
      <w:r w:rsidRPr="00251839">
        <w:rPr>
          <w:b/>
          <w:sz w:val="28"/>
          <w:szCs w:val="28"/>
        </w:rPr>
        <w:t>7.1. Определение поставщика (подрядчика, исполнителя)</w:t>
      </w:r>
    </w:p>
    <w:p w:rsidR="00251839" w:rsidRPr="00251839" w:rsidRDefault="00251839" w:rsidP="00251839">
      <w:pPr>
        <w:tabs>
          <w:tab w:val="left" w:pos="1134"/>
        </w:tabs>
        <w:autoSpaceDE w:val="0"/>
        <w:autoSpaceDN w:val="0"/>
        <w:adjustRightInd w:val="0"/>
        <w:jc w:val="center"/>
        <w:rPr>
          <w:b/>
          <w:sz w:val="28"/>
          <w:szCs w:val="28"/>
        </w:rPr>
      </w:pPr>
      <w:r w:rsidRPr="00251839">
        <w:rPr>
          <w:b/>
          <w:sz w:val="28"/>
          <w:szCs w:val="28"/>
        </w:rPr>
        <w:t>(для территориальной избирательной комиссии)</w:t>
      </w:r>
    </w:p>
    <w:p w:rsidR="00251839" w:rsidRDefault="00251839" w:rsidP="00251839">
      <w:pPr>
        <w:tabs>
          <w:tab w:val="left" w:pos="1134"/>
        </w:tabs>
        <w:autoSpaceDE w:val="0"/>
        <w:autoSpaceDN w:val="0"/>
        <w:adjustRightInd w:val="0"/>
        <w:spacing w:line="360" w:lineRule="auto"/>
        <w:jc w:val="both"/>
        <w:rPr>
          <w:sz w:val="28"/>
          <w:szCs w:val="28"/>
        </w:rPr>
      </w:pPr>
    </w:p>
    <w:p w:rsidR="00BD2BA4" w:rsidRDefault="00BD2BA4" w:rsidP="00BD2BA4">
      <w:pPr>
        <w:tabs>
          <w:tab w:val="left" w:pos="709"/>
        </w:tabs>
        <w:autoSpaceDE w:val="0"/>
        <w:autoSpaceDN w:val="0"/>
        <w:adjustRightInd w:val="0"/>
        <w:spacing w:line="360" w:lineRule="auto"/>
        <w:jc w:val="both"/>
        <w:rPr>
          <w:sz w:val="28"/>
          <w:szCs w:val="28"/>
        </w:rPr>
      </w:pPr>
      <w:r>
        <w:rPr>
          <w:sz w:val="28"/>
          <w:szCs w:val="28"/>
        </w:rPr>
        <w:tab/>
      </w:r>
      <w:r w:rsidR="002C3640" w:rsidRPr="00040262">
        <w:rPr>
          <w:sz w:val="28"/>
          <w:szCs w:val="28"/>
        </w:rPr>
        <w:t xml:space="preserve">7.1.1. </w:t>
      </w:r>
      <w:r w:rsidR="00251839" w:rsidRPr="00040262">
        <w:rPr>
          <w:sz w:val="28"/>
          <w:szCs w:val="28"/>
        </w:rPr>
        <w:t>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rsidR="002C3640" w:rsidRDefault="00BD2BA4" w:rsidP="002C3640">
      <w:pPr>
        <w:tabs>
          <w:tab w:val="left" w:pos="709"/>
        </w:tabs>
        <w:autoSpaceDE w:val="0"/>
        <w:autoSpaceDN w:val="0"/>
        <w:adjustRightInd w:val="0"/>
        <w:spacing w:line="360" w:lineRule="auto"/>
        <w:jc w:val="both"/>
        <w:rPr>
          <w:sz w:val="28"/>
          <w:szCs w:val="28"/>
        </w:rPr>
      </w:pPr>
      <w:r>
        <w:rPr>
          <w:sz w:val="28"/>
          <w:szCs w:val="28"/>
        </w:rPr>
        <w:tab/>
      </w:r>
      <w:r w:rsidR="00760C0F">
        <w:rPr>
          <w:sz w:val="28"/>
          <w:szCs w:val="28"/>
        </w:rPr>
        <w:t xml:space="preserve">7.1.2. </w:t>
      </w:r>
      <w:r w:rsidR="00251839" w:rsidRPr="00251839">
        <w:rPr>
          <w:sz w:val="28"/>
          <w:szCs w:val="28"/>
        </w:rPr>
        <w:t xml:space="preserve">При определении поставщика (подрядчика, исполнителя) по контракту (договору) ответственное лицо </w:t>
      </w:r>
      <w:r w:rsidR="002C3640">
        <w:rPr>
          <w:sz w:val="28"/>
          <w:szCs w:val="28"/>
        </w:rPr>
        <w:t>территориальной избирательной комиссии</w:t>
      </w:r>
      <w:r w:rsidR="00251839" w:rsidRPr="00251839">
        <w:rPr>
          <w:sz w:val="28"/>
          <w:szCs w:val="28"/>
        </w:rPr>
        <w:t xml:space="preserve"> обеспечивает проверку:</w:t>
      </w:r>
    </w:p>
    <w:p w:rsidR="002C3640" w:rsidRDefault="00251839" w:rsidP="002C3640">
      <w:pPr>
        <w:pStyle w:val="a6"/>
        <w:numPr>
          <w:ilvl w:val="0"/>
          <w:numId w:val="3"/>
        </w:numPr>
        <w:tabs>
          <w:tab w:val="left" w:pos="709"/>
          <w:tab w:val="left" w:pos="1134"/>
        </w:tabs>
        <w:autoSpaceDE w:val="0"/>
        <w:autoSpaceDN w:val="0"/>
        <w:adjustRightInd w:val="0"/>
        <w:spacing w:line="360" w:lineRule="auto"/>
        <w:ind w:left="0" w:firstLine="709"/>
        <w:jc w:val="both"/>
        <w:rPr>
          <w:sz w:val="28"/>
          <w:szCs w:val="28"/>
        </w:rPr>
      </w:pPr>
      <w:r w:rsidRPr="002C3640">
        <w:rPr>
          <w:sz w:val="28"/>
          <w:szCs w:val="28"/>
        </w:rPr>
        <w:t>правомочности поставщика (подрядчика, исполнителя) заключать контракт (договор);</w:t>
      </w:r>
    </w:p>
    <w:p w:rsidR="002C3640" w:rsidRDefault="00251839" w:rsidP="002C3640">
      <w:pPr>
        <w:pStyle w:val="a6"/>
        <w:numPr>
          <w:ilvl w:val="0"/>
          <w:numId w:val="3"/>
        </w:numPr>
        <w:tabs>
          <w:tab w:val="left" w:pos="709"/>
          <w:tab w:val="left" w:pos="1134"/>
        </w:tabs>
        <w:autoSpaceDE w:val="0"/>
        <w:autoSpaceDN w:val="0"/>
        <w:adjustRightInd w:val="0"/>
        <w:spacing w:line="360" w:lineRule="auto"/>
        <w:ind w:left="0" w:firstLine="709"/>
        <w:jc w:val="both"/>
        <w:rPr>
          <w:sz w:val="28"/>
          <w:szCs w:val="28"/>
        </w:rPr>
      </w:pPr>
      <w:r w:rsidRPr="002C3640">
        <w:rPr>
          <w:sz w:val="28"/>
          <w:szCs w:val="28"/>
        </w:rPr>
        <w:lastRenderedPageBreak/>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2C3640" w:rsidRDefault="00251839" w:rsidP="002C3640">
      <w:pPr>
        <w:pStyle w:val="a6"/>
        <w:numPr>
          <w:ilvl w:val="0"/>
          <w:numId w:val="3"/>
        </w:numPr>
        <w:tabs>
          <w:tab w:val="left" w:pos="709"/>
          <w:tab w:val="left" w:pos="1134"/>
        </w:tabs>
        <w:autoSpaceDE w:val="0"/>
        <w:autoSpaceDN w:val="0"/>
        <w:adjustRightInd w:val="0"/>
        <w:spacing w:line="360" w:lineRule="auto"/>
        <w:ind w:left="0" w:firstLine="709"/>
        <w:jc w:val="both"/>
        <w:rPr>
          <w:sz w:val="28"/>
          <w:szCs w:val="28"/>
        </w:rPr>
      </w:pPr>
      <w:r w:rsidRPr="002C3640">
        <w:rPr>
          <w:sz w:val="28"/>
          <w:szCs w:val="28"/>
        </w:rPr>
        <w:t>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2C3640" w:rsidRDefault="00251839" w:rsidP="002C3640">
      <w:pPr>
        <w:pStyle w:val="a6"/>
        <w:numPr>
          <w:ilvl w:val="0"/>
          <w:numId w:val="3"/>
        </w:numPr>
        <w:tabs>
          <w:tab w:val="left" w:pos="709"/>
          <w:tab w:val="left" w:pos="1134"/>
        </w:tabs>
        <w:autoSpaceDE w:val="0"/>
        <w:autoSpaceDN w:val="0"/>
        <w:adjustRightInd w:val="0"/>
        <w:spacing w:line="360" w:lineRule="auto"/>
        <w:ind w:left="0" w:firstLine="709"/>
        <w:jc w:val="both"/>
        <w:rPr>
          <w:sz w:val="28"/>
          <w:szCs w:val="28"/>
        </w:rPr>
      </w:pPr>
      <w:proofErr w:type="spellStart"/>
      <w:r w:rsidRPr="002C3640">
        <w:rPr>
          <w:sz w:val="28"/>
          <w:szCs w:val="28"/>
        </w:rPr>
        <w:t>неприостановления</w:t>
      </w:r>
      <w:proofErr w:type="spellEnd"/>
      <w:r w:rsidRPr="002C3640">
        <w:rPr>
          <w:sz w:val="28"/>
          <w:szCs w:val="28"/>
        </w:rPr>
        <w:t xml:space="preserve"> деятельности поставщика (подрядчика, исполнителя) в порядке, установленном Кодексом Российской Федерации об административных правонарушениях;</w:t>
      </w:r>
    </w:p>
    <w:p w:rsidR="00760C0F" w:rsidRDefault="00251839" w:rsidP="00760C0F">
      <w:pPr>
        <w:pStyle w:val="a6"/>
        <w:numPr>
          <w:ilvl w:val="0"/>
          <w:numId w:val="3"/>
        </w:numPr>
        <w:tabs>
          <w:tab w:val="left" w:pos="709"/>
          <w:tab w:val="left" w:pos="1134"/>
        </w:tabs>
        <w:autoSpaceDE w:val="0"/>
        <w:autoSpaceDN w:val="0"/>
        <w:adjustRightInd w:val="0"/>
        <w:spacing w:line="360" w:lineRule="auto"/>
        <w:ind w:left="0" w:firstLine="709"/>
        <w:jc w:val="both"/>
        <w:rPr>
          <w:sz w:val="28"/>
          <w:szCs w:val="28"/>
        </w:rPr>
      </w:pPr>
      <w:r w:rsidRPr="002C3640">
        <w:rPr>
          <w:sz w:val="28"/>
          <w:szCs w:val="28"/>
        </w:rPr>
        <w:t xml:space="preserve">отсутствия между поставщиком (подрядчиком, исполнителем) и избирательной комиссией конфликта интересов, под которым понимаются случаи, при которых члены избирательной комиссии, </w:t>
      </w:r>
      <w:r w:rsidR="00417181">
        <w:rPr>
          <w:sz w:val="28"/>
          <w:szCs w:val="28"/>
        </w:rPr>
        <w:t xml:space="preserve">член комиссии – ответственное лицо </w:t>
      </w:r>
      <w:r w:rsidRPr="002C3640">
        <w:rPr>
          <w:sz w:val="28"/>
          <w:szCs w:val="28"/>
        </w:rPr>
        <w:t>по осуществлению закупок</w:t>
      </w:r>
      <w:r w:rsidR="00760C0F">
        <w:rPr>
          <w:sz w:val="28"/>
          <w:szCs w:val="28"/>
        </w:rPr>
        <w:t>,</w:t>
      </w:r>
      <w:r w:rsidR="00760C0F" w:rsidRPr="00760C0F">
        <w:t xml:space="preserve"> </w:t>
      </w:r>
      <w:r w:rsidR="00760C0F" w:rsidRPr="00760C0F">
        <w:rPr>
          <w:sz w:val="28"/>
          <w:szCs w:val="28"/>
        </w:rPr>
        <w:t xml:space="preserve">лицо, действующее от имени избирательной комиссии по доверенности, </w:t>
      </w:r>
      <w:r w:rsidRPr="002C3640">
        <w:rPr>
          <w:sz w:val="28"/>
          <w:szCs w:val="28"/>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1839" w:rsidRPr="00760C0F" w:rsidRDefault="00251839" w:rsidP="00760C0F">
      <w:pPr>
        <w:pStyle w:val="a6"/>
        <w:numPr>
          <w:ilvl w:val="2"/>
          <w:numId w:val="4"/>
        </w:numPr>
        <w:tabs>
          <w:tab w:val="left" w:pos="709"/>
          <w:tab w:val="left" w:pos="1134"/>
        </w:tabs>
        <w:autoSpaceDE w:val="0"/>
        <w:autoSpaceDN w:val="0"/>
        <w:adjustRightInd w:val="0"/>
        <w:spacing w:line="360" w:lineRule="auto"/>
        <w:ind w:left="0" w:firstLine="709"/>
        <w:jc w:val="both"/>
        <w:rPr>
          <w:sz w:val="28"/>
          <w:szCs w:val="28"/>
        </w:rPr>
      </w:pPr>
      <w:r w:rsidRPr="00760C0F">
        <w:rPr>
          <w:sz w:val="28"/>
          <w:szCs w:val="28"/>
        </w:rPr>
        <w:t>Документом, подтверждающим отсутствие между поставщиком (подрядчиком, исполнителем) и избирательной комиссией конфликта интересов, может являться декларация поставщика (подрядчика, исполнителя) об отсутствии такого конфликта интересов, при отсутствии вышеуказанной декларации результаты проверки должны быть оформлены документально.</w:t>
      </w:r>
    </w:p>
    <w:p w:rsidR="00251839" w:rsidRDefault="00760C0F" w:rsidP="00760C0F">
      <w:pPr>
        <w:pStyle w:val="a6"/>
        <w:tabs>
          <w:tab w:val="left" w:pos="1134"/>
          <w:tab w:val="left" w:pos="1276"/>
        </w:tabs>
        <w:autoSpaceDE w:val="0"/>
        <w:autoSpaceDN w:val="0"/>
        <w:adjustRightInd w:val="0"/>
        <w:spacing w:line="360" w:lineRule="auto"/>
        <w:ind w:left="0" w:firstLine="709"/>
        <w:jc w:val="both"/>
        <w:rPr>
          <w:sz w:val="28"/>
          <w:szCs w:val="28"/>
        </w:rPr>
      </w:pPr>
      <w:r>
        <w:rPr>
          <w:sz w:val="28"/>
          <w:szCs w:val="28"/>
        </w:rPr>
        <w:t xml:space="preserve">7.1.4. </w:t>
      </w:r>
      <w:r w:rsidR="00251839" w:rsidRPr="00251839">
        <w:rPr>
          <w:sz w:val="28"/>
          <w:szCs w:val="28"/>
        </w:rPr>
        <w:t>Результаты проверки ответственного лица поставщика (подрядчика, исполнителя) оформляются документально с приложением соответствующих документов (материалов).</w:t>
      </w:r>
      <w:r w:rsidR="00251839">
        <w:rPr>
          <w:sz w:val="28"/>
          <w:szCs w:val="28"/>
        </w:rPr>
        <w:t>»</w:t>
      </w:r>
      <w:r w:rsidR="006F09EC">
        <w:rPr>
          <w:sz w:val="28"/>
          <w:szCs w:val="28"/>
        </w:rPr>
        <w:t>;</w:t>
      </w:r>
    </w:p>
    <w:p w:rsidR="006F09EC" w:rsidRDefault="00FF2709" w:rsidP="00760C0F">
      <w:pPr>
        <w:pStyle w:val="a6"/>
        <w:tabs>
          <w:tab w:val="left" w:pos="1134"/>
          <w:tab w:val="left" w:pos="1276"/>
        </w:tabs>
        <w:autoSpaceDE w:val="0"/>
        <w:autoSpaceDN w:val="0"/>
        <w:adjustRightInd w:val="0"/>
        <w:spacing w:line="360" w:lineRule="auto"/>
        <w:ind w:left="0" w:firstLine="709"/>
        <w:jc w:val="both"/>
        <w:rPr>
          <w:sz w:val="28"/>
          <w:szCs w:val="28"/>
        </w:rPr>
      </w:pPr>
      <w:r>
        <w:rPr>
          <w:sz w:val="28"/>
          <w:szCs w:val="28"/>
        </w:rPr>
        <w:t>5</w:t>
      </w:r>
      <w:r w:rsidR="006F09EC">
        <w:rPr>
          <w:sz w:val="28"/>
          <w:szCs w:val="28"/>
        </w:rPr>
        <w:t>) пункт 10.1</w:t>
      </w:r>
      <w:r w:rsidR="006C5984">
        <w:rPr>
          <w:sz w:val="28"/>
          <w:szCs w:val="28"/>
        </w:rPr>
        <w:t>.</w:t>
      </w:r>
      <w:r w:rsidR="006F09EC">
        <w:rPr>
          <w:sz w:val="28"/>
          <w:szCs w:val="28"/>
        </w:rPr>
        <w:t xml:space="preserve"> раздела 10 дополнить словами «, распоряжением председателя территориальной избирательной комиссии»;</w:t>
      </w:r>
    </w:p>
    <w:p w:rsidR="006F09EC" w:rsidRPr="006F09EC" w:rsidRDefault="00FF2709" w:rsidP="00760C0F">
      <w:pPr>
        <w:pStyle w:val="a6"/>
        <w:tabs>
          <w:tab w:val="left" w:pos="1134"/>
          <w:tab w:val="left" w:pos="1276"/>
        </w:tabs>
        <w:autoSpaceDE w:val="0"/>
        <w:autoSpaceDN w:val="0"/>
        <w:adjustRightInd w:val="0"/>
        <w:spacing w:line="360" w:lineRule="auto"/>
        <w:ind w:left="0" w:firstLine="709"/>
        <w:jc w:val="both"/>
        <w:rPr>
          <w:sz w:val="28"/>
          <w:szCs w:val="28"/>
        </w:rPr>
      </w:pPr>
      <w:r>
        <w:rPr>
          <w:sz w:val="28"/>
          <w:szCs w:val="28"/>
        </w:rPr>
        <w:t>6</w:t>
      </w:r>
      <w:r w:rsidR="006F09EC">
        <w:rPr>
          <w:sz w:val="28"/>
          <w:szCs w:val="28"/>
        </w:rPr>
        <w:t xml:space="preserve">) раздел 11 </w:t>
      </w:r>
      <w:r w:rsidR="002B0631">
        <w:rPr>
          <w:sz w:val="28"/>
          <w:szCs w:val="28"/>
        </w:rPr>
        <w:t>после слов «в Избирательную комиссию Владимирской области» дополнить словами «заверенных копий».</w:t>
      </w:r>
    </w:p>
    <w:p w:rsidR="00E11AD4" w:rsidRPr="00E11AD4" w:rsidRDefault="008B6B20" w:rsidP="00E11AD4">
      <w:pPr>
        <w:tabs>
          <w:tab w:val="left" w:pos="709"/>
          <w:tab w:val="left" w:pos="1134"/>
        </w:tabs>
        <w:autoSpaceDE w:val="0"/>
        <w:autoSpaceDN w:val="0"/>
        <w:adjustRightInd w:val="0"/>
        <w:spacing w:line="360" w:lineRule="auto"/>
        <w:jc w:val="both"/>
        <w:rPr>
          <w:sz w:val="28"/>
          <w:szCs w:val="28"/>
        </w:rPr>
      </w:pPr>
      <w:r>
        <w:rPr>
          <w:sz w:val="28"/>
          <w:szCs w:val="28"/>
        </w:rPr>
        <w:tab/>
      </w:r>
      <w:r w:rsidR="00697378">
        <w:rPr>
          <w:sz w:val="28"/>
          <w:szCs w:val="28"/>
        </w:rPr>
        <w:t>2</w:t>
      </w:r>
      <w:r w:rsidR="00E11AD4" w:rsidRPr="00E11AD4">
        <w:rPr>
          <w:sz w:val="28"/>
          <w:szCs w:val="28"/>
        </w:rPr>
        <w:t>. Опубликовать настоящее постановление в сетевом издании «Вестник Избирательной комиссии Владимирской области», разместить на официальном сайте Избирательной комиссии Владимирской области в информационно-телекоммуникационной сети Интернет, а также направить его в территориальные избирательные комиссии Владимирской области.</w:t>
      </w:r>
    </w:p>
    <w:p w:rsidR="00E11AD4" w:rsidRPr="00531F87" w:rsidRDefault="00E11AD4" w:rsidP="000B03E0">
      <w:pPr>
        <w:tabs>
          <w:tab w:val="left" w:pos="709"/>
          <w:tab w:val="left" w:pos="1134"/>
        </w:tabs>
        <w:autoSpaceDE w:val="0"/>
        <w:autoSpaceDN w:val="0"/>
        <w:adjustRightInd w:val="0"/>
        <w:spacing w:line="360" w:lineRule="auto"/>
        <w:jc w:val="both"/>
        <w:rPr>
          <w:sz w:val="16"/>
          <w:szCs w:val="16"/>
        </w:rPr>
      </w:pPr>
      <w:bookmarkStart w:id="3" w:name="_GoBack"/>
      <w:bookmarkEnd w:id="3"/>
    </w:p>
    <w:tbl>
      <w:tblPr>
        <w:tblW w:w="0" w:type="auto"/>
        <w:tblLook w:val="0000" w:firstRow="0" w:lastRow="0" w:firstColumn="0" w:lastColumn="0" w:noHBand="0" w:noVBand="0"/>
      </w:tblPr>
      <w:tblGrid>
        <w:gridCol w:w="3279"/>
        <w:gridCol w:w="6075"/>
      </w:tblGrid>
      <w:tr w:rsidR="00E11AD4" w:rsidRPr="00E11AD4" w:rsidTr="008D4223">
        <w:tc>
          <w:tcPr>
            <w:tcW w:w="3279" w:type="dxa"/>
          </w:tcPr>
          <w:p w:rsidR="00E11AD4" w:rsidRPr="00E11AD4" w:rsidRDefault="00E11AD4" w:rsidP="00E11AD4">
            <w:pPr>
              <w:rPr>
                <w:sz w:val="28"/>
              </w:rPr>
            </w:pPr>
            <w:r w:rsidRPr="00E11AD4">
              <w:rPr>
                <w:sz w:val="28"/>
              </w:rPr>
              <w:t>Председатель</w:t>
            </w:r>
          </w:p>
          <w:p w:rsidR="00E11AD4" w:rsidRPr="00E11AD4" w:rsidRDefault="00E11AD4" w:rsidP="00E11AD4">
            <w:pPr>
              <w:rPr>
                <w:sz w:val="28"/>
              </w:rPr>
            </w:pPr>
            <w:r w:rsidRPr="00E11AD4">
              <w:rPr>
                <w:sz w:val="28"/>
              </w:rPr>
              <w:t>Избирательной комиссии</w:t>
            </w:r>
          </w:p>
        </w:tc>
        <w:tc>
          <w:tcPr>
            <w:tcW w:w="6075" w:type="dxa"/>
          </w:tcPr>
          <w:p w:rsidR="00E11AD4" w:rsidRPr="00E11AD4" w:rsidRDefault="00E11AD4" w:rsidP="00E11AD4">
            <w:pPr>
              <w:ind w:left="3672" w:firstLine="720"/>
              <w:rPr>
                <w:sz w:val="28"/>
                <w:szCs w:val="28"/>
              </w:rPr>
            </w:pPr>
          </w:p>
          <w:p w:rsidR="00E11AD4" w:rsidRPr="00E11AD4" w:rsidRDefault="00E11AD4" w:rsidP="00E11AD4">
            <w:pPr>
              <w:keepNext/>
              <w:keepLines/>
              <w:spacing w:before="40"/>
              <w:jc w:val="right"/>
              <w:outlineLvl w:val="2"/>
              <w:rPr>
                <w:rFonts w:eastAsiaTheme="majorEastAsia"/>
                <w:color w:val="000000" w:themeColor="text1"/>
                <w:sz w:val="28"/>
                <w:szCs w:val="28"/>
              </w:rPr>
            </w:pPr>
            <w:r w:rsidRPr="00E11AD4">
              <w:rPr>
                <w:rFonts w:eastAsiaTheme="majorEastAsia"/>
                <w:color w:val="000000" w:themeColor="text1"/>
                <w:sz w:val="28"/>
                <w:szCs w:val="28"/>
              </w:rPr>
              <w:t>В.А. Минаев</w:t>
            </w:r>
          </w:p>
        </w:tc>
      </w:tr>
      <w:tr w:rsidR="00E11AD4" w:rsidRPr="00E11AD4" w:rsidTr="008D4223">
        <w:tc>
          <w:tcPr>
            <w:tcW w:w="3279" w:type="dxa"/>
          </w:tcPr>
          <w:p w:rsidR="00E11AD4" w:rsidRPr="00E11AD4" w:rsidRDefault="00E11AD4" w:rsidP="00E11AD4">
            <w:pPr>
              <w:spacing w:line="360" w:lineRule="auto"/>
              <w:rPr>
                <w:sz w:val="28"/>
              </w:rPr>
            </w:pPr>
          </w:p>
        </w:tc>
        <w:tc>
          <w:tcPr>
            <w:tcW w:w="6075" w:type="dxa"/>
          </w:tcPr>
          <w:p w:rsidR="00E11AD4" w:rsidRPr="00E11AD4" w:rsidRDefault="00E11AD4" w:rsidP="00E11AD4">
            <w:pPr>
              <w:ind w:left="3672" w:firstLine="720"/>
              <w:rPr>
                <w:sz w:val="28"/>
              </w:rPr>
            </w:pPr>
          </w:p>
        </w:tc>
      </w:tr>
      <w:tr w:rsidR="00E11AD4" w:rsidRPr="00E11AD4" w:rsidTr="008D4223">
        <w:tc>
          <w:tcPr>
            <w:tcW w:w="3279" w:type="dxa"/>
          </w:tcPr>
          <w:p w:rsidR="00E11AD4" w:rsidRPr="00E11AD4" w:rsidRDefault="00E11AD4" w:rsidP="00E11AD4">
            <w:pPr>
              <w:rPr>
                <w:sz w:val="28"/>
              </w:rPr>
            </w:pPr>
            <w:r w:rsidRPr="00E11AD4">
              <w:rPr>
                <w:sz w:val="28"/>
              </w:rPr>
              <w:t xml:space="preserve">Секретарь </w:t>
            </w:r>
          </w:p>
          <w:p w:rsidR="00E11AD4" w:rsidRPr="00E11AD4" w:rsidRDefault="00E11AD4" w:rsidP="00E11AD4">
            <w:pPr>
              <w:rPr>
                <w:sz w:val="28"/>
              </w:rPr>
            </w:pPr>
            <w:r w:rsidRPr="00E11AD4">
              <w:rPr>
                <w:sz w:val="28"/>
              </w:rPr>
              <w:t>Избирательной комиссии</w:t>
            </w:r>
          </w:p>
        </w:tc>
        <w:tc>
          <w:tcPr>
            <w:tcW w:w="6075" w:type="dxa"/>
          </w:tcPr>
          <w:p w:rsidR="00E11AD4" w:rsidRPr="00E11AD4" w:rsidRDefault="00E11AD4" w:rsidP="00E11AD4">
            <w:pPr>
              <w:ind w:left="3672" w:firstLine="720"/>
              <w:rPr>
                <w:sz w:val="28"/>
              </w:rPr>
            </w:pPr>
          </w:p>
          <w:p w:rsidR="00E11AD4" w:rsidRPr="00E11AD4" w:rsidRDefault="00E11AD4" w:rsidP="00E11AD4">
            <w:pPr>
              <w:ind w:left="3672"/>
              <w:rPr>
                <w:sz w:val="28"/>
              </w:rPr>
            </w:pPr>
            <w:r w:rsidRPr="00E11AD4">
              <w:rPr>
                <w:sz w:val="28"/>
              </w:rPr>
              <w:t xml:space="preserve">          </w:t>
            </w:r>
            <w:proofErr w:type="spellStart"/>
            <w:r w:rsidRPr="00E11AD4">
              <w:rPr>
                <w:sz w:val="28"/>
              </w:rPr>
              <w:t>Н.А.Ульева</w:t>
            </w:r>
            <w:proofErr w:type="spellEnd"/>
          </w:p>
        </w:tc>
      </w:tr>
    </w:tbl>
    <w:p w:rsidR="00E11AD4" w:rsidRPr="003C0918" w:rsidRDefault="00E11AD4" w:rsidP="000B03E0">
      <w:pPr>
        <w:tabs>
          <w:tab w:val="left" w:pos="709"/>
          <w:tab w:val="left" w:pos="1134"/>
        </w:tabs>
        <w:autoSpaceDE w:val="0"/>
        <w:autoSpaceDN w:val="0"/>
        <w:adjustRightInd w:val="0"/>
        <w:spacing w:line="360" w:lineRule="auto"/>
        <w:jc w:val="both"/>
        <w:rPr>
          <w:sz w:val="28"/>
          <w:szCs w:val="28"/>
        </w:rPr>
      </w:pPr>
    </w:p>
    <w:sectPr w:rsidR="00E11AD4" w:rsidRPr="003C0918" w:rsidSect="00137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C8F"/>
    <w:multiLevelType w:val="multilevel"/>
    <w:tmpl w:val="466AB91C"/>
    <w:lvl w:ilvl="0">
      <w:start w:val="7"/>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273D1002"/>
    <w:multiLevelType w:val="hybridMultilevel"/>
    <w:tmpl w:val="579665DC"/>
    <w:lvl w:ilvl="0" w:tplc="99A4D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82FF5"/>
    <w:multiLevelType w:val="hybridMultilevel"/>
    <w:tmpl w:val="6BBEB38E"/>
    <w:lvl w:ilvl="0" w:tplc="F11E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5F11B3"/>
    <w:multiLevelType w:val="hybridMultilevel"/>
    <w:tmpl w:val="95AC5E54"/>
    <w:lvl w:ilvl="0" w:tplc="86BEC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FC05CA0"/>
    <w:multiLevelType w:val="hybridMultilevel"/>
    <w:tmpl w:val="83A6F2A6"/>
    <w:lvl w:ilvl="0" w:tplc="850CA0C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34"/>
    <w:rsid w:val="00007BA7"/>
    <w:rsid w:val="000148B3"/>
    <w:rsid w:val="0002173A"/>
    <w:rsid w:val="00024FC4"/>
    <w:rsid w:val="000300C5"/>
    <w:rsid w:val="00040262"/>
    <w:rsid w:val="00045016"/>
    <w:rsid w:val="00085353"/>
    <w:rsid w:val="00086321"/>
    <w:rsid w:val="000B03E0"/>
    <w:rsid w:val="00101A6B"/>
    <w:rsid w:val="001268A7"/>
    <w:rsid w:val="00137064"/>
    <w:rsid w:val="001373B8"/>
    <w:rsid w:val="001640B2"/>
    <w:rsid w:val="0016644F"/>
    <w:rsid w:val="00171375"/>
    <w:rsid w:val="00175CC8"/>
    <w:rsid w:val="001A4B72"/>
    <w:rsid w:val="001D04C9"/>
    <w:rsid w:val="001E1D2C"/>
    <w:rsid w:val="00251077"/>
    <w:rsid w:val="00251839"/>
    <w:rsid w:val="002547D3"/>
    <w:rsid w:val="00295099"/>
    <w:rsid w:val="002B0631"/>
    <w:rsid w:val="002B2AC7"/>
    <w:rsid w:val="002C3640"/>
    <w:rsid w:val="00320254"/>
    <w:rsid w:val="0033591F"/>
    <w:rsid w:val="0034013C"/>
    <w:rsid w:val="003505C9"/>
    <w:rsid w:val="003516ED"/>
    <w:rsid w:val="00374359"/>
    <w:rsid w:val="00382E11"/>
    <w:rsid w:val="00385ECC"/>
    <w:rsid w:val="003C0918"/>
    <w:rsid w:val="003E70ED"/>
    <w:rsid w:val="00417181"/>
    <w:rsid w:val="00441FFE"/>
    <w:rsid w:val="00450F34"/>
    <w:rsid w:val="004609F4"/>
    <w:rsid w:val="004771D6"/>
    <w:rsid w:val="00494B56"/>
    <w:rsid w:val="004959C1"/>
    <w:rsid w:val="004A29B7"/>
    <w:rsid w:val="004B0A77"/>
    <w:rsid w:val="004E0FA1"/>
    <w:rsid w:val="0050148E"/>
    <w:rsid w:val="00520760"/>
    <w:rsid w:val="00531F87"/>
    <w:rsid w:val="00534D99"/>
    <w:rsid w:val="005434B9"/>
    <w:rsid w:val="00576875"/>
    <w:rsid w:val="005A0A55"/>
    <w:rsid w:val="005B4DC6"/>
    <w:rsid w:val="005F680A"/>
    <w:rsid w:val="00607CA0"/>
    <w:rsid w:val="00645CC7"/>
    <w:rsid w:val="00653404"/>
    <w:rsid w:val="00697378"/>
    <w:rsid w:val="006C5984"/>
    <w:rsid w:val="006F09EC"/>
    <w:rsid w:val="00703575"/>
    <w:rsid w:val="007041B6"/>
    <w:rsid w:val="00722B68"/>
    <w:rsid w:val="0073269B"/>
    <w:rsid w:val="00760C0F"/>
    <w:rsid w:val="00796C76"/>
    <w:rsid w:val="007C6216"/>
    <w:rsid w:val="007F1B28"/>
    <w:rsid w:val="00800E40"/>
    <w:rsid w:val="00823072"/>
    <w:rsid w:val="00832FD7"/>
    <w:rsid w:val="00881BF5"/>
    <w:rsid w:val="008B6B20"/>
    <w:rsid w:val="00916DAA"/>
    <w:rsid w:val="0096668F"/>
    <w:rsid w:val="00995E5D"/>
    <w:rsid w:val="009975A2"/>
    <w:rsid w:val="009E79A2"/>
    <w:rsid w:val="009F017B"/>
    <w:rsid w:val="009F2C3A"/>
    <w:rsid w:val="00A20467"/>
    <w:rsid w:val="00A24CC6"/>
    <w:rsid w:val="00A53774"/>
    <w:rsid w:val="00A7317C"/>
    <w:rsid w:val="00AA1C1E"/>
    <w:rsid w:val="00AB6732"/>
    <w:rsid w:val="00AD04F2"/>
    <w:rsid w:val="00AE41E7"/>
    <w:rsid w:val="00AE73BD"/>
    <w:rsid w:val="00AF54D4"/>
    <w:rsid w:val="00B05EC9"/>
    <w:rsid w:val="00B769E1"/>
    <w:rsid w:val="00B91E11"/>
    <w:rsid w:val="00B92CC7"/>
    <w:rsid w:val="00BC6AC8"/>
    <w:rsid w:val="00BD2BA4"/>
    <w:rsid w:val="00BE0E30"/>
    <w:rsid w:val="00C07BC1"/>
    <w:rsid w:val="00C15CA9"/>
    <w:rsid w:val="00C3434E"/>
    <w:rsid w:val="00C70EF5"/>
    <w:rsid w:val="00C869DA"/>
    <w:rsid w:val="00C97C58"/>
    <w:rsid w:val="00CA51DA"/>
    <w:rsid w:val="00CC1D80"/>
    <w:rsid w:val="00CF16C1"/>
    <w:rsid w:val="00CF47A9"/>
    <w:rsid w:val="00D17529"/>
    <w:rsid w:val="00D30404"/>
    <w:rsid w:val="00D31790"/>
    <w:rsid w:val="00D463A8"/>
    <w:rsid w:val="00DA11E2"/>
    <w:rsid w:val="00DB156B"/>
    <w:rsid w:val="00DD67D2"/>
    <w:rsid w:val="00DE0D75"/>
    <w:rsid w:val="00DF7C87"/>
    <w:rsid w:val="00E11AD4"/>
    <w:rsid w:val="00E145B8"/>
    <w:rsid w:val="00E454A0"/>
    <w:rsid w:val="00E466DA"/>
    <w:rsid w:val="00E61372"/>
    <w:rsid w:val="00E66060"/>
    <w:rsid w:val="00E66D79"/>
    <w:rsid w:val="00E760F8"/>
    <w:rsid w:val="00E80B0C"/>
    <w:rsid w:val="00EA2CEB"/>
    <w:rsid w:val="00EB0E8F"/>
    <w:rsid w:val="00ED55E7"/>
    <w:rsid w:val="00EF5C70"/>
    <w:rsid w:val="00F11144"/>
    <w:rsid w:val="00F27977"/>
    <w:rsid w:val="00F35A07"/>
    <w:rsid w:val="00F520FC"/>
    <w:rsid w:val="00FA33F9"/>
    <w:rsid w:val="00FB6C9D"/>
    <w:rsid w:val="00FE63DB"/>
    <w:rsid w:val="00FF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DF14"/>
  <w15:docId w15:val="{8FFCB2BA-7F5F-4450-9932-84D1516D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F34"/>
    <w:pPr>
      <w:keepNext/>
      <w:jc w:val="center"/>
      <w:outlineLvl w:val="0"/>
    </w:pPr>
    <w:rPr>
      <w:b/>
      <w:spacing w:val="4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34"/>
    <w:rPr>
      <w:rFonts w:ascii="Times New Roman" w:eastAsia="Times New Roman" w:hAnsi="Times New Roman" w:cs="Times New Roman"/>
      <w:b/>
      <w:spacing w:val="42"/>
      <w:sz w:val="28"/>
      <w:szCs w:val="24"/>
      <w:lang w:eastAsia="ru-RU"/>
    </w:rPr>
  </w:style>
  <w:style w:type="paragraph" w:styleId="a3">
    <w:name w:val="caption"/>
    <w:basedOn w:val="a"/>
    <w:next w:val="a"/>
    <w:qFormat/>
    <w:rsid w:val="00450F34"/>
    <w:pPr>
      <w:spacing w:line="360" w:lineRule="auto"/>
      <w:jc w:val="center"/>
    </w:pPr>
    <w:rPr>
      <w:sz w:val="28"/>
    </w:rPr>
  </w:style>
  <w:style w:type="paragraph" w:customStyle="1" w:styleId="ConsPlusTitle">
    <w:name w:val="ConsPlusTitle"/>
    <w:rsid w:val="00450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0F3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16DAA"/>
    <w:rPr>
      <w:rFonts w:ascii="Tahoma" w:hAnsi="Tahoma" w:cs="Tahoma"/>
      <w:sz w:val="16"/>
      <w:szCs w:val="16"/>
    </w:rPr>
  </w:style>
  <w:style w:type="character" w:customStyle="1" w:styleId="a5">
    <w:name w:val="Текст выноски Знак"/>
    <w:basedOn w:val="a0"/>
    <w:link w:val="a4"/>
    <w:uiPriority w:val="99"/>
    <w:semiHidden/>
    <w:rsid w:val="00916DAA"/>
    <w:rPr>
      <w:rFonts w:ascii="Tahoma" w:eastAsia="Times New Roman" w:hAnsi="Tahoma" w:cs="Tahoma"/>
      <w:sz w:val="16"/>
      <w:szCs w:val="16"/>
      <w:lang w:eastAsia="ru-RU"/>
    </w:rPr>
  </w:style>
  <w:style w:type="paragraph" w:styleId="a6">
    <w:name w:val="List Paragraph"/>
    <w:basedOn w:val="a"/>
    <w:uiPriority w:val="34"/>
    <w:qFormat/>
    <w:rsid w:val="00D1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AB8A7FB00A17ECA1F36E56E959B6928B4878EDC968D0C1CA196C2BDFDC2C2141021E564D5F4D3D1D73C8DDB5ABB25964835DFCA367E9BC919858Q2nF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gvozdkova</dc:creator>
  <cp:lastModifiedBy>user002</cp:lastModifiedBy>
  <cp:revision>10</cp:revision>
  <dcterms:created xsi:type="dcterms:W3CDTF">2022-06-25T08:08:00Z</dcterms:created>
  <dcterms:modified xsi:type="dcterms:W3CDTF">2022-06-27T14:06:00Z</dcterms:modified>
</cp:coreProperties>
</file>