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360" w:lineRule="auto"/>
        <w:rPr>
          <w:rFonts w:eastAsia="Calibri"/>
          <w:szCs w:val="22"/>
          <w:lang w:eastAsia="en-US"/>
        </w:rPr>
      </w:pPr>
      <w:r>
        <w:rPr>
          <w:rFonts w:eastAsia="Calibri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23900" cy="771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239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7.00pt;height:60.75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>
        <w:rPr>
          <w:rFonts w:eastAsia="Calibri"/>
          <w:szCs w:val="22"/>
          <w:lang w:eastAsia="en-US"/>
        </w:rPr>
      </w:r>
    </w:p>
    <w:p>
      <w:pPr>
        <w:pStyle w:val="627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ИЗБИРАТЕЛЬНАЯ КОМИССИЯ ВЛАДИМИРСКОЙ ОБЛАСТИ</w:t>
      </w:r>
      <w:r>
        <w:rPr>
          <w:rFonts w:eastAsia="Calibri"/>
          <w:szCs w:val="28"/>
          <w:lang w:eastAsia="en-US"/>
        </w:rPr>
      </w:r>
    </w:p>
    <w:p>
      <w:pPr>
        <w:jc w:val="center"/>
        <w:spacing w:line="360" w:lineRule="auto"/>
        <w:rPr>
          <w:rFonts w:eastAsia="Calibri"/>
          <w:b/>
          <w:bCs/>
          <w:spacing w:val="42"/>
          <w:sz w:val="30"/>
          <w:szCs w:val="28"/>
          <w:lang w:eastAsia="en-US"/>
        </w:rPr>
      </w:pPr>
      <w:r>
        <w:rPr>
          <w:rFonts w:eastAsia="Calibri"/>
          <w:b/>
          <w:bCs/>
          <w:spacing w:val="42"/>
          <w:sz w:val="30"/>
          <w:szCs w:val="28"/>
          <w:lang w:eastAsia="en-US"/>
        </w:rPr>
        <w:t xml:space="preserve">ПОСТАНОВЛЕНИЕ</w:t>
      </w:r>
      <w:r>
        <w:rPr>
          <w:rFonts w:eastAsia="Calibri"/>
          <w:b/>
          <w:bCs/>
          <w:spacing w:val="42"/>
          <w:sz w:val="30"/>
          <w:szCs w:val="28"/>
          <w:lang w:eastAsia="en-US"/>
        </w:rPr>
      </w:r>
    </w:p>
    <w:p>
      <w:pPr>
        <w:ind w:firstLine="709"/>
        <w:jc w:val="both"/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15</w:t>
      </w:r>
      <w:r>
        <w:rPr>
          <w:rFonts w:eastAsia="Calibri"/>
          <w:sz w:val="28"/>
          <w:szCs w:val="28"/>
          <w:lang w:eastAsia="en-US"/>
        </w:rPr>
        <w:t xml:space="preserve">.07.2026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№ </w:t>
      </w:r>
      <w:r>
        <w:rPr>
          <w:rFonts w:eastAsia="Calibri"/>
          <w:sz w:val="28"/>
          <w:szCs w:val="28"/>
          <w:lang w:eastAsia="en-US"/>
        </w:rPr>
        <w:t xml:space="preserve">204</w:t>
      </w:r>
      <w:bookmarkStart w:id="0" w:name="_GoBack"/>
      <w:r/>
      <w:bookmarkEnd w:id="0"/>
      <w:r/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</w:tblGrid>
      <w:tr>
        <w:tblPrEx/>
        <w:trPr/>
        <w:tc>
          <w:tcPr>
            <w:tcW w:w="4606" w:type="dxa"/>
            <w:textDirection w:val="lrTb"/>
            <w:noWrap w:val="false"/>
          </w:tcPr>
          <w:p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О</w:t>
            </w:r>
            <w:r>
              <w:rPr>
                <w:sz w:val="28"/>
                <w:szCs w:val="28"/>
              </w:rPr>
              <w:t xml:space="preserve">б открытии </w:t>
            </w:r>
            <w:r>
              <w:rPr>
                <w:sz w:val="28"/>
                <w:szCs w:val="28"/>
              </w:rPr>
              <w:t xml:space="preserve">специального избирательного счета </w:t>
            </w:r>
            <w:r>
              <w:rPr>
                <w:sz w:val="28"/>
                <w:szCs w:val="28"/>
              </w:rPr>
              <w:t xml:space="preserve">Владимирскому региональному отделению Всероссийской политической партии «ЕДИНАЯ РОССИЯ»</w:t>
            </w:r>
            <w:r>
              <w:rPr>
                <w:sz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before="100" w:beforeAutospacing="1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72 Федерального закона от 22.02.2014 № 20-ФЗ «О выборах депутатов Государственной Думы Федерального Собрания Российской Федерации», </w:t>
      </w:r>
      <w:r>
        <w:rPr>
          <w:sz w:val="28"/>
          <w:szCs w:val="28"/>
        </w:rPr>
        <w:t xml:space="preserve">Порядк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открытия, ведения и закрытия специальных избирательных счетов для формирования избирательных фондов </w:t>
      </w:r>
      <w:r>
        <w:rPr>
          <w:sz w:val="28"/>
          <w:szCs w:val="28"/>
        </w:rPr>
        <w:t xml:space="preserve">политических партий, региональных отделений политических партий, </w:t>
      </w:r>
      <w:r>
        <w:rPr>
          <w:sz w:val="28"/>
          <w:szCs w:val="28"/>
        </w:rPr>
        <w:t xml:space="preserve">кандидатов при проведении выборов </w:t>
      </w:r>
      <w:r>
        <w:rPr>
          <w:sz w:val="28"/>
          <w:szCs w:val="28"/>
        </w:rPr>
        <w:t xml:space="preserve">депутатов Государственной Думы Федерального Собрания Российской Федерации</w:t>
      </w:r>
      <w:r>
        <w:rPr>
          <w:sz w:val="28"/>
          <w:szCs w:val="28"/>
        </w:rPr>
        <w:t xml:space="preserve">, утвержденным постановлением Центральной избирательной комиссии Российской Федерации от </w:t>
      </w: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.06.202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/</w:t>
      </w:r>
      <w:r>
        <w:rPr>
          <w:sz w:val="28"/>
          <w:szCs w:val="28"/>
        </w:rPr>
        <w:t xml:space="preserve">84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, и на основании документов,</w:t>
      </w:r>
      <w:r>
        <w:rPr>
          <w:sz w:val="28"/>
          <w:szCs w:val="28"/>
        </w:rPr>
        <w:t xml:space="preserve"> представленных </w:t>
      </w:r>
      <w:r>
        <w:rPr>
          <w:sz w:val="28"/>
          <w:szCs w:val="28"/>
        </w:rPr>
        <w:t xml:space="preserve">Владимирск</w:t>
      </w:r>
      <w:r>
        <w:rPr>
          <w:sz w:val="28"/>
          <w:szCs w:val="28"/>
        </w:rPr>
        <w:t xml:space="preserve">им</w:t>
      </w:r>
      <w:r>
        <w:rPr>
          <w:sz w:val="28"/>
          <w:szCs w:val="28"/>
        </w:rPr>
        <w:t xml:space="preserve"> региональн</w:t>
      </w:r>
      <w:r>
        <w:rPr>
          <w:sz w:val="28"/>
          <w:szCs w:val="28"/>
        </w:rPr>
        <w:t xml:space="preserve">ым</w:t>
      </w:r>
      <w:r>
        <w:rPr>
          <w:sz w:val="28"/>
          <w:szCs w:val="28"/>
        </w:rPr>
        <w:t xml:space="preserve"> отделени</w:t>
      </w:r>
      <w:r>
        <w:rPr>
          <w:sz w:val="28"/>
          <w:szCs w:val="28"/>
        </w:rPr>
        <w:t xml:space="preserve">ем</w:t>
      </w:r>
      <w:r>
        <w:rPr>
          <w:sz w:val="28"/>
          <w:szCs w:val="28"/>
        </w:rPr>
        <w:t xml:space="preserve"> Всероссийской политической партии «ЕДИНАЯ РОССИЯ», Избирательная комиссия Владимирской области  </w:t>
      </w:r>
      <w:r>
        <w:rPr>
          <w:b/>
          <w:spacing w:val="60"/>
          <w:sz w:val="28"/>
          <w:szCs w:val="28"/>
        </w:rPr>
        <w:t xml:space="preserve">постановляет:</w:t>
      </w:r>
      <w:r>
        <w:rPr>
          <w:sz w:val="28"/>
          <w:szCs w:val="28"/>
        </w:rPr>
      </w:r>
    </w:p>
    <w:p>
      <w:pPr>
        <w:pStyle w:val="624"/>
        <w:ind w:firstLine="709"/>
        <w:jc w:val="both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 xml:space="preserve">Владимирскому региональному отделению Всероссийской политической партии «ЕДИНАЯ РОССИЯ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(ОГРН </w:t>
      </w:r>
      <w:r>
        <w:rPr>
          <w:sz w:val="28"/>
          <w:szCs w:val="28"/>
          <w:shd w:val="clear" w:color="auto" w:fill="ffffff"/>
        </w:rPr>
        <w:t xml:space="preserve">1033303609074</w:t>
      </w:r>
      <w:r>
        <w:rPr>
          <w:sz w:val="28"/>
          <w:szCs w:val="28"/>
        </w:rPr>
        <w:t xml:space="preserve">, ИНН/КПП </w:t>
      </w:r>
      <w:r>
        <w:rPr>
          <w:sz w:val="28"/>
          <w:szCs w:val="28"/>
          <w:shd w:val="clear" w:color="auto" w:fill="ffffff"/>
        </w:rPr>
        <w:t xml:space="preserve">3327703166</w:t>
      </w:r>
      <w:r>
        <w:rPr>
          <w:sz w:val="28"/>
          <w:szCs w:val="28"/>
        </w:rPr>
        <w:t xml:space="preserve">/</w:t>
      </w:r>
      <w:r>
        <w:rPr>
          <w:sz w:val="28"/>
          <w:szCs w:val="28"/>
          <w:shd w:val="clear" w:color="auto" w:fill="ffffff"/>
        </w:rPr>
        <w:t xml:space="preserve">332701001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открыть специальный изб</w:t>
      </w:r>
      <w:r>
        <w:rPr>
          <w:sz w:val="28"/>
          <w:szCs w:val="28"/>
        </w:rPr>
        <w:t xml:space="preserve">ирательный счет для формирования избирательного фонда </w:t>
      </w:r>
      <w:r>
        <w:rPr>
          <w:sz w:val="28"/>
          <w:szCs w:val="28"/>
        </w:rPr>
        <w:t xml:space="preserve">в дополнительном офисе № 8611/0270</w:t>
      </w:r>
      <w:r>
        <w:rPr>
          <w:sz w:val="28"/>
          <w:szCs w:val="28"/>
        </w:rPr>
        <w:t xml:space="preserve"> Владимирского отделения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8611 ПАО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Сбербанк по адресу: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г.Владимир, </w:t>
      </w:r>
      <w:r>
        <w:rPr>
          <w:sz w:val="28"/>
          <w:szCs w:val="28"/>
        </w:rPr>
        <w:t xml:space="preserve">проспект Ленина</w:t>
      </w:r>
      <w:r>
        <w:rPr>
          <w:sz w:val="28"/>
          <w:szCs w:val="28"/>
        </w:rPr>
        <w:t xml:space="preserve">, д.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Опубликовать настоящее постановление в </w:t>
      </w:r>
      <w:r>
        <w:rPr>
          <w:sz w:val="28"/>
          <w:szCs w:val="28"/>
        </w:rPr>
        <w:t xml:space="preserve">средстве массовой информации</w:t>
      </w:r>
      <w:r>
        <w:rPr>
          <w:sz w:val="28"/>
          <w:szCs w:val="28"/>
        </w:rPr>
        <w:t xml:space="preserve"> «Вестник Избирательной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Интернет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spacing w:line="360" w:lineRule="auto"/>
        <w:rPr>
          <w:rFonts w:ascii="Times New Roman CYR" w:hAnsi="Times New Roman CYR"/>
        </w:rPr>
      </w:pPr>
      <w:r>
        <w:rPr>
          <w:rFonts w:ascii="Times New Roman CYR" w:hAnsi="Times New Roman CYR"/>
        </w:rPr>
      </w:r>
      <w:r>
        <w:rPr>
          <w:rFonts w:ascii="Times New Roman CYR" w:hAnsi="Times New Roman CYR"/>
        </w:rPr>
      </w:r>
    </w:p>
    <w:p>
      <w:pPr>
        <w:spacing w:line="360" w:lineRule="auto"/>
        <w:rPr>
          <w:rFonts w:ascii="Times New Roman CYR" w:hAnsi="Times New Roman CYR"/>
        </w:rPr>
      </w:pPr>
      <w:r>
        <w:rPr>
          <w:rFonts w:ascii="Times New Roman CYR" w:hAnsi="Times New Roman CYR"/>
        </w:rPr>
      </w:r>
      <w:r>
        <w:rPr>
          <w:rFonts w:ascii="Times New Roman CYR" w:hAnsi="Times New Roman CYR"/>
        </w:rPr>
      </w:r>
    </w:p>
    <w:p>
      <w:pPr>
        <w:spacing w:line="360" w:lineRule="auto"/>
        <w:rPr>
          <w:rFonts w:ascii="Times New Roman CYR" w:hAnsi="Times New Roman CYR"/>
        </w:rPr>
      </w:pPr>
      <w:r>
        <w:rPr>
          <w:rFonts w:ascii="Times New Roman CYR" w:hAnsi="Times New Roman CYR"/>
        </w:rPr>
      </w:r>
      <w:r>
        <w:rPr>
          <w:rFonts w:ascii="Times New Roman CYR" w:hAnsi="Times New Roman CYR"/>
        </w:rPr>
      </w:r>
    </w:p>
    <w:tbl>
      <w:tblPr>
        <w:tblW w:w="9287" w:type="dxa"/>
        <w:tblLook w:val="0000" w:firstRow="0" w:lastRow="0" w:firstColumn="0" w:lastColumn="0" w:noHBand="0" w:noVBand="0"/>
      </w:tblPr>
      <w:tblGrid>
        <w:gridCol w:w="3708"/>
        <w:gridCol w:w="3060"/>
        <w:gridCol w:w="251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08" w:type="dxa"/>
            <w:textDirection w:val="lrTb"/>
            <w:noWrap w:val="false"/>
          </w:tcPr>
          <w:p>
            <w:pPr>
              <w:pStyle w:val="622"/>
              <w:tabs>
                <w:tab w:val="clear" w:pos="4677" w:leader="none"/>
                <w:tab w:val="clear" w:pos="9355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1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В.А. Минаев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3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08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1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08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1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</w:t>
            </w:r>
            <w:r>
              <w:rPr>
                <w:sz w:val="28"/>
                <w:szCs w:val="28"/>
              </w:rPr>
              <w:t xml:space="preserve">Ульева</w:t>
            </w:r>
            <w:r>
              <w:rPr>
                <w:sz w:val="28"/>
                <w:szCs w:val="28"/>
              </w:rPr>
            </w:r>
          </w:p>
        </w:tc>
      </w:tr>
    </w:tbl>
    <w:p>
      <w:r/>
      <w:r/>
    </w:p>
    <w:p>
      <w:pPr>
        <w:jc w:val="center"/>
      </w:pPr>
      <w:r/>
      <w:r/>
    </w:p>
    <w:p>
      <w:r/>
      <w:r/>
    </w:p>
    <w:sectPr>
      <w:footnotePr/>
      <w:endnotePr/>
      <w:type w:val="nextPage"/>
      <w:pgSz w:w="11906" w:h="16838" w:orient="portrait"/>
      <w:pgMar w:top="1134" w:right="851" w:bottom="851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00603000000000000"/>
  </w:font>
  <w:font w:name="Calibri">
    <w:panose1 w:val="020F0502020204030204"/>
  </w:font>
  <w:font w:name="Tahoma">
    <w:panose1 w:val="020B060604050402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character" w:styleId="46">
    <w:name w:val="Footer Char"/>
    <w:basedOn w:val="619"/>
    <w:link w:val="622"/>
    <w:uiPriority w:val="99"/>
  </w:style>
  <w:style w:type="character" w:styleId="48">
    <w:name w:val="Caption Char"/>
    <w:basedOn w:val="619"/>
    <w:link w:val="62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Footer"/>
    <w:basedOn w:val="618"/>
    <w:link w:val="623"/>
    <w:semiHidden/>
    <w:pPr>
      <w:tabs>
        <w:tab w:val="center" w:pos="4677" w:leader="none"/>
        <w:tab w:val="right" w:pos="9355" w:leader="none"/>
      </w:tabs>
    </w:pPr>
  </w:style>
  <w:style w:type="character" w:styleId="623" w:customStyle="1">
    <w:name w:val="Нижний колонтитул Знак"/>
    <w:basedOn w:val="619"/>
    <w:link w:val="622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24">
    <w:name w:val="Normal (Web)"/>
    <w:basedOn w:val="618"/>
    <w:uiPriority w:val="99"/>
    <w:pPr>
      <w:spacing w:before="100" w:beforeAutospacing="1" w:after="100" w:afterAutospacing="1"/>
    </w:pPr>
  </w:style>
  <w:style w:type="paragraph" w:styleId="625">
    <w:name w:val="Balloon Text"/>
    <w:basedOn w:val="618"/>
    <w:link w:val="626"/>
    <w:uiPriority w:val="99"/>
    <w:semiHidden/>
    <w:unhideWhenUsed/>
    <w:rPr>
      <w:rFonts w:ascii="Tahoma" w:hAnsi="Tahoma" w:cs="Tahoma"/>
      <w:sz w:val="16"/>
      <w:szCs w:val="16"/>
    </w:rPr>
  </w:style>
  <w:style w:type="character" w:styleId="626" w:customStyle="1">
    <w:name w:val="Текст выноски Знак"/>
    <w:basedOn w:val="619"/>
    <w:link w:val="625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627">
    <w:name w:val="Caption"/>
    <w:basedOn w:val="618"/>
    <w:next w:val="618"/>
    <w:qFormat/>
    <w:pPr>
      <w:jc w:val="center"/>
      <w:spacing w:line="360" w:lineRule="auto"/>
    </w:pPr>
    <w:rPr>
      <w:sz w:val="28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Egrul</dc:creator>
  <cp:lastModifiedBy>n.a.zakirova</cp:lastModifiedBy>
  <cp:revision>4</cp:revision>
  <dcterms:created xsi:type="dcterms:W3CDTF">2026-07-14T13:59:00Z</dcterms:created>
  <dcterms:modified xsi:type="dcterms:W3CDTF">2026-07-15T09:41:28Z</dcterms:modified>
</cp:coreProperties>
</file>